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77D" w:rsidRPr="008A277B" w:rsidRDefault="008A277B" w:rsidP="008A277B">
      <w:pPr>
        <w:pStyle w:val="NoSpacing"/>
        <w:jc w:val="center"/>
        <w:rPr>
          <w:rFonts w:ascii="Garamond" w:hAnsi="Garamond"/>
          <w:sz w:val="28"/>
          <w:szCs w:val="28"/>
          <w:u w:val="single"/>
        </w:rPr>
      </w:pPr>
      <w:r w:rsidRPr="008A277B">
        <w:rPr>
          <w:rFonts w:ascii="Garamond" w:hAnsi="Garamond"/>
          <w:sz w:val="28"/>
          <w:szCs w:val="28"/>
          <w:u w:val="single"/>
        </w:rPr>
        <w:t>Concentration</w:t>
      </w:r>
    </w:p>
    <w:p w:rsidR="008A277B" w:rsidRDefault="008A277B" w:rsidP="008A277B">
      <w:pPr>
        <w:pStyle w:val="NoSpacing"/>
        <w:rPr>
          <w:rFonts w:ascii="Garamond" w:hAnsi="Garamond"/>
          <w:sz w:val="28"/>
          <w:szCs w:val="28"/>
        </w:rPr>
      </w:pPr>
    </w:p>
    <w:p w:rsidR="008A277B" w:rsidRPr="008A277B" w:rsidRDefault="00E43659" w:rsidP="008A277B">
      <w:pPr>
        <w:pStyle w:val="NoSpacing"/>
        <w:rPr>
          <w:rFonts w:ascii="Garamond" w:hAnsi="Garamond"/>
          <w:i/>
          <w:sz w:val="28"/>
          <w:szCs w:val="28"/>
        </w:rPr>
      </w:pPr>
      <w:r>
        <w:rPr>
          <w:rFonts w:ascii="Garamond" w:hAnsi="Garamond"/>
          <w:i/>
          <w:sz w:val="28"/>
          <w:szCs w:val="28"/>
        </w:rPr>
        <w:t>What I</w:t>
      </w:r>
      <w:r w:rsidR="008A277B" w:rsidRPr="008A277B">
        <w:rPr>
          <w:rFonts w:ascii="Garamond" w:hAnsi="Garamond"/>
          <w:i/>
          <w:sz w:val="28"/>
          <w:szCs w:val="28"/>
        </w:rPr>
        <w:t>s Concentration?</w:t>
      </w:r>
    </w:p>
    <w:p w:rsidR="008A277B" w:rsidRDefault="008A277B" w:rsidP="008A277B">
      <w:pPr>
        <w:pStyle w:val="NoSpacing"/>
        <w:rPr>
          <w:rFonts w:ascii="Garamond" w:hAnsi="Garamond"/>
          <w:sz w:val="28"/>
          <w:szCs w:val="28"/>
        </w:rPr>
      </w:pPr>
    </w:p>
    <w:p w:rsidR="008A277B" w:rsidRDefault="008A277B" w:rsidP="008A277B">
      <w:pPr>
        <w:pStyle w:val="NoSpacing"/>
        <w:rPr>
          <w:rFonts w:ascii="Garamond" w:hAnsi="Garamond"/>
          <w:sz w:val="28"/>
          <w:szCs w:val="28"/>
        </w:rPr>
      </w:pPr>
      <w:r>
        <w:rPr>
          <w:rFonts w:ascii="Garamond" w:hAnsi="Garamond"/>
          <w:sz w:val="28"/>
          <w:szCs w:val="28"/>
        </w:rPr>
        <w:tab/>
        <w:t>Studying requires long periods of sustained focus on new knowledge and working with that knowledge so it becomes part of long term memory.  This demands concentration – the ability to work intensely at a task to the exclusion of every other demand on your attention.</w:t>
      </w:r>
    </w:p>
    <w:p w:rsidR="008A277B" w:rsidRDefault="008A277B" w:rsidP="008A277B">
      <w:pPr>
        <w:pStyle w:val="NoSpacing"/>
        <w:rPr>
          <w:rFonts w:ascii="Garamond" w:hAnsi="Garamond"/>
          <w:sz w:val="28"/>
          <w:szCs w:val="28"/>
        </w:rPr>
      </w:pPr>
    </w:p>
    <w:p w:rsidR="008A277B" w:rsidRDefault="008A277B" w:rsidP="008A277B">
      <w:pPr>
        <w:pStyle w:val="NoSpacing"/>
        <w:rPr>
          <w:rFonts w:ascii="Garamond" w:hAnsi="Garamond"/>
          <w:sz w:val="28"/>
          <w:szCs w:val="28"/>
        </w:rPr>
      </w:pPr>
      <w:r>
        <w:rPr>
          <w:rFonts w:ascii="Garamond" w:hAnsi="Garamond"/>
          <w:sz w:val="28"/>
          <w:szCs w:val="28"/>
        </w:rPr>
        <w:tab/>
        <w:t>For many students, this is the most difficult part of becoming a good student.  They lack the capacity to concentrate for more than a few minutes before something else claims their attention and their mind wanders from the task at hand.</w:t>
      </w:r>
    </w:p>
    <w:p w:rsidR="00E43659" w:rsidRDefault="00E43659" w:rsidP="008A277B">
      <w:pPr>
        <w:pStyle w:val="NoSpacing"/>
        <w:rPr>
          <w:rFonts w:ascii="Garamond" w:hAnsi="Garamond"/>
          <w:sz w:val="28"/>
          <w:szCs w:val="28"/>
        </w:rPr>
      </w:pPr>
    </w:p>
    <w:p w:rsidR="00E43659" w:rsidRPr="00E43659" w:rsidRDefault="00E43659" w:rsidP="008A277B">
      <w:pPr>
        <w:pStyle w:val="NoSpacing"/>
        <w:rPr>
          <w:rFonts w:ascii="Garamond" w:hAnsi="Garamond"/>
          <w:i/>
          <w:sz w:val="28"/>
          <w:szCs w:val="28"/>
        </w:rPr>
      </w:pPr>
      <w:r w:rsidRPr="00E43659">
        <w:rPr>
          <w:rFonts w:ascii="Garamond" w:hAnsi="Garamond"/>
          <w:i/>
          <w:sz w:val="28"/>
          <w:szCs w:val="28"/>
        </w:rPr>
        <w:t>What Interferes With Concentration?</w:t>
      </w:r>
    </w:p>
    <w:p w:rsidR="00E43659" w:rsidRDefault="00E43659" w:rsidP="008A277B">
      <w:pPr>
        <w:pStyle w:val="NoSpacing"/>
        <w:rPr>
          <w:rFonts w:ascii="Garamond" w:hAnsi="Garamond"/>
          <w:sz w:val="28"/>
          <w:szCs w:val="28"/>
        </w:rPr>
      </w:pPr>
    </w:p>
    <w:p w:rsidR="00E43659" w:rsidRDefault="00E43659" w:rsidP="008A277B">
      <w:pPr>
        <w:pStyle w:val="NoSpacing"/>
        <w:rPr>
          <w:rFonts w:ascii="Garamond" w:hAnsi="Garamond"/>
          <w:sz w:val="28"/>
          <w:szCs w:val="28"/>
        </w:rPr>
      </w:pPr>
      <w:r>
        <w:rPr>
          <w:rFonts w:ascii="Garamond" w:hAnsi="Garamond"/>
          <w:sz w:val="28"/>
          <w:szCs w:val="28"/>
        </w:rPr>
        <w:tab/>
        <w:t>There are 3 general types of distractions.</w:t>
      </w:r>
    </w:p>
    <w:p w:rsidR="00E43659" w:rsidRDefault="00E43659" w:rsidP="008A277B">
      <w:pPr>
        <w:pStyle w:val="NoSpacing"/>
        <w:rPr>
          <w:rFonts w:ascii="Garamond" w:hAnsi="Garamond"/>
          <w:sz w:val="28"/>
          <w:szCs w:val="28"/>
        </w:rPr>
      </w:pPr>
    </w:p>
    <w:p w:rsidR="00E43659" w:rsidRDefault="00E43659" w:rsidP="00E43659">
      <w:pPr>
        <w:pStyle w:val="NoSpacing"/>
        <w:numPr>
          <w:ilvl w:val="0"/>
          <w:numId w:val="1"/>
        </w:numPr>
        <w:rPr>
          <w:rFonts w:ascii="Garamond" w:hAnsi="Garamond"/>
          <w:sz w:val="28"/>
          <w:szCs w:val="28"/>
        </w:rPr>
      </w:pPr>
      <w:r>
        <w:rPr>
          <w:rFonts w:ascii="Garamond" w:hAnsi="Garamond"/>
          <w:sz w:val="28"/>
          <w:szCs w:val="28"/>
        </w:rPr>
        <w:t>those from your external environment:</w:t>
      </w:r>
    </w:p>
    <w:p w:rsidR="00E43659" w:rsidRDefault="00E43659" w:rsidP="00E43659">
      <w:pPr>
        <w:pStyle w:val="NoSpacing"/>
        <w:ind w:left="720"/>
        <w:rPr>
          <w:rFonts w:ascii="Garamond" w:hAnsi="Garamond"/>
          <w:sz w:val="28"/>
          <w:szCs w:val="28"/>
        </w:rPr>
      </w:pPr>
    </w:p>
    <w:p w:rsidR="00E43659" w:rsidRDefault="00E43659" w:rsidP="00E43659">
      <w:pPr>
        <w:pStyle w:val="NoSpacing"/>
        <w:ind w:left="720"/>
        <w:rPr>
          <w:rFonts w:ascii="Garamond" w:hAnsi="Garamond"/>
          <w:sz w:val="28"/>
          <w:szCs w:val="28"/>
        </w:rPr>
      </w:pPr>
      <w:proofErr w:type="gramStart"/>
      <w:r>
        <w:rPr>
          <w:rFonts w:ascii="Garamond" w:hAnsi="Garamond"/>
          <w:sz w:val="28"/>
          <w:szCs w:val="28"/>
        </w:rPr>
        <w:t>uncomfortable</w:t>
      </w:r>
      <w:proofErr w:type="gramEnd"/>
      <w:r>
        <w:rPr>
          <w:rFonts w:ascii="Garamond" w:hAnsi="Garamond"/>
          <w:sz w:val="28"/>
          <w:szCs w:val="28"/>
        </w:rPr>
        <w:t xml:space="preserve"> chair, poor lighting, noise, study surface too high or low etc</w:t>
      </w:r>
    </w:p>
    <w:p w:rsidR="00E43659" w:rsidRDefault="00E43659" w:rsidP="00E43659">
      <w:pPr>
        <w:pStyle w:val="NoSpacing"/>
        <w:ind w:left="720"/>
        <w:rPr>
          <w:rFonts w:ascii="Garamond" w:hAnsi="Garamond"/>
          <w:sz w:val="28"/>
          <w:szCs w:val="28"/>
        </w:rPr>
      </w:pPr>
    </w:p>
    <w:p w:rsidR="00E43659" w:rsidRDefault="00E43659" w:rsidP="00E43659">
      <w:pPr>
        <w:pStyle w:val="NoSpacing"/>
        <w:ind w:left="720"/>
        <w:rPr>
          <w:rFonts w:ascii="Garamond" w:hAnsi="Garamond"/>
          <w:sz w:val="28"/>
          <w:szCs w:val="28"/>
        </w:rPr>
      </w:pPr>
      <w:proofErr w:type="gramStart"/>
      <w:r w:rsidRPr="00E43659">
        <w:rPr>
          <w:rFonts w:ascii="Garamond" w:hAnsi="Garamond"/>
          <w:i/>
          <w:sz w:val="28"/>
          <w:szCs w:val="28"/>
        </w:rPr>
        <w:t>solution</w:t>
      </w:r>
      <w:proofErr w:type="gramEnd"/>
      <w:r>
        <w:rPr>
          <w:rFonts w:ascii="Garamond" w:hAnsi="Garamond"/>
          <w:sz w:val="28"/>
          <w:szCs w:val="28"/>
        </w:rPr>
        <w:t xml:space="preserve"> – improve/change your study location.  Get rid of all distractions (TV, music, roommates) and have all of the necessary materials ready to go when you sit down to study.</w:t>
      </w:r>
    </w:p>
    <w:p w:rsidR="00E43659" w:rsidRDefault="00E43659" w:rsidP="00E43659">
      <w:pPr>
        <w:pStyle w:val="NoSpacing"/>
        <w:ind w:left="720"/>
        <w:rPr>
          <w:rFonts w:ascii="Garamond" w:hAnsi="Garamond"/>
          <w:sz w:val="28"/>
          <w:szCs w:val="28"/>
        </w:rPr>
      </w:pPr>
    </w:p>
    <w:p w:rsidR="00E43659" w:rsidRDefault="00E43659" w:rsidP="00E43659">
      <w:pPr>
        <w:pStyle w:val="NoSpacing"/>
        <w:numPr>
          <w:ilvl w:val="0"/>
          <w:numId w:val="1"/>
        </w:numPr>
        <w:rPr>
          <w:rFonts w:ascii="Garamond" w:hAnsi="Garamond"/>
          <w:sz w:val="28"/>
          <w:szCs w:val="28"/>
        </w:rPr>
      </w:pPr>
      <w:r>
        <w:rPr>
          <w:rFonts w:ascii="Garamond" w:hAnsi="Garamond"/>
          <w:sz w:val="28"/>
          <w:szCs w:val="28"/>
        </w:rPr>
        <w:t>those from your internal environment:</w:t>
      </w:r>
    </w:p>
    <w:p w:rsidR="00E43659" w:rsidRDefault="00E43659" w:rsidP="00E43659">
      <w:pPr>
        <w:pStyle w:val="NoSpacing"/>
        <w:ind w:left="720"/>
        <w:rPr>
          <w:rFonts w:ascii="Garamond" w:hAnsi="Garamond"/>
          <w:sz w:val="28"/>
          <w:szCs w:val="28"/>
        </w:rPr>
      </w:pPr>
    </w:p>
    <w:p w:rsidR="00E43659" w:rsidRDefault="00E43659" w:rsidP="00E43659">
      <w:pPr>
        <w:pStyle w:val="NoSpacing"/>
        <w:ind w:left="720"/>
        <w:rPr>
          <w:rFonts w:ascii="Garamond" w:hAnsi="Garamond"/>
          <w:sz w:val="28"/>
          <w:szCs w:val="28"/>
        </w:rPr>
      </w:pPr>
      <w:proofErr w:type="gramStart"/>
      <w:r>
        <w:rPr>
          <w:rFonts w:ascii="Garamond" w:hAnsi="Garamond"/>
          <w:sz w:val="28"/>
          <w:szCs w:val="28"/>
        </w:rPr>
        <w:t>lack</w:t>
      </w:r>
      <w:proofErr w:type="gramEnd"/>
      <w:r>
        <w:rPr>
          <w:rFonts w:ascii="Garamond" w:hAnsi="Garamond"/>
          <w:sz w:val="28"/>
          <w:szCs w:val="28"/>
        </w:rPr>
        <w:t xml:space="preserve"> of sleep, poor diet, lack of exercise, worry about money, relationships etc</w:t>
      </w:r>
    </w:p>
    <w:p w:rsidR="00E43659" w:rsidRDefault="00E43659" w:rsidP="00E43659">
      <w:pPr>
        <w:pStyle w:val="NoSpacing"/>
        <w:ind w:left="720"/>
        <w:rPr>
          <w:rFonts w:ascii="Garamond" w:hAnsi="Garamond"/>
          <w:sz w:val="28"/>
          <w:szCs w:val="28"/>
        </w:rPr>
      </w:pPr>
    </w:p>
    <w:p w:rsidR="00E43659" w:rsidRDefault="00E43659" w:rsidP="00E43659">
      <w:pPr>
        <w:pStyle w:val="NoSpacing"/>
        <w:ind w:left="720"/>
        <w:rPr>
          <w:rFonts w:ascii="Garamond" w:hAnsi="Garamond"/>
          <w:sz w:val="28"/>
          <w:szCs w:val="28"/>
        </w:rPr>
      </w:pPr>
      <w:proofErr w:type="gramStart"/>
      <w:r w:rsidRPr="00E43659">
        <w:rPr>
          <w:rFonts w:ascii="Garamond" w:hAnsi="Garamond"/>
          <w:i/>
          <w:sz w:val="28"/>
          <w:szCs w:val="28"/>
        </w:rPr>
        <w:t>solution</w:t>
      </w:r>
      <w:proofErr w:type="gramEnd"/>
      <w:r>
        <w:rPr>
          <w:rFonts w:ascii="Garamond" w:hAnsi="Garamond"/>
          <w:sz w:val="28"/>
          <w:szCs w:val="28"/>
        </w:rPr>
        <w:t xml:space="preserve"> </w:t>
      </w:r>
      <w:r w:rsidR="00FF4C09">
        <w:rPr>
          <w:rFonts w:ascii="Garamond" w:hAnsi="Garamond"/>
          <w:sz w:val="28"/>
          <w:szCs w:val="28"/>
        </w:rPr>
        <w:t>–</w:t>
      </w:r>
      <w:r>
        <w:rPr>
          <w:rFonts w:ascii="Garamond" w:hAnsi="Garamond"/>
          <w:sz w:val="28"/>
          <w:szCs w:val="28"/>
        </w:rPr>
        <w:t xml:space="preserve"> </w:t>
      </w:r>
      <w:r w:rsidR="00FF4C09">
        <w:rPr>
          <w:rFonts w:ascii="Garamond" w:hAnsi="Garamond"/>
          <w:sz w:val="28"/>
          <w:szCs w:val="28"/>
        </w:rPr>
        <w:t>take better care of yourself</w:t>
      </w:r>
    </w:p>
    <w:p w:rsidR="00E43659" w:rsidRDefault="00E43659" w:rsidP="00E43659">
      <w:pPr>
        <w:pStyle w:val="NoSpacing"/>
        <w:ind w:left="720"/>
        <w:rPr>
          <w:rFonts w:ascii="Garamond" w:hAnsi="Garamond"/>
          <w:sz w:val="28"/>
          <w:szCs w:val="28"/>
        </w:rPr>
      </w:pPr>
    </w:p>
    <w:p w:rsidR="00E43659" w:rsidRDefault="00E43659" w:rsidP="00E43659">
      <w:pPr>
        <w:pStyle w:val="NoSpacing"/>
        <w:numPr>
          <w:ilvl w:val="0"/>
          <w:numId w:val="1"/>
        </w:numPr>
        <w:rPr>
          <w:rFonts w:ascii="Garamond" w:hAnsi="Garamond"/>
          <w:sz w:val="28"/>
          <w:szCs w:val="28"/>
        </w:rPr>
      </w:pPr>
      <w:r>
        <w:rPr>
          <w:rFonts w:ascii="Garamond" w:hAnsi="Garamond"/>
          <w:sz w:val="28"/>
          <w:szCs w:val="28"/>
        </w:rPr>
        <w:t>a lack of focus or goals</w:t>
      </w:r>
    </w:p>
    <w:p w:rsidR="00FF4C09" w:rsidRDefault="00FF4C09" w:rsidP="00FF4C09">
      <w:pPr>
        <w:pStyle w:val="NoSpacing"/>
        <w:ind w:left="720"/>
        <w:rPr>
          <w:rFonts w:ascii="Garamond" w:hAnsi="Garamond"/>
          <w:sz w:val="28"/>
          <w:szCs w:val="28"/>
        </w:rPr>
      </w:pPr>
    </w:p>
    <w:p w:rsidR="00FF4C09" w:rsidRDefault="00FF4C09" w:rsidP="00FF4C09">
      <w:pPr>
        <w:pStyle w:val="NoSpacing"/>
        <w:ind w:left="720"/>
        <w:rPr>
          <w:rFonts w:ascii="Garamond" w:hAnsi="Garamond"/>
          <w:sz w:val="28"/>
          <w:szCs w:val="28"/>
        </w:rPr>
      </w:pPr>
      <w:proofErr w:type="gramStart"/>
      <w:r>
        <w:rPr>
          <w:rFonts w:ascii="Garamond" w:hAnsi="Garamond"/>
          <w:sz w:val="28"/>
          <w:szCs w:val="28"/>
        </w:rPr>
        <w:t>questioning</w:t>
      </w:r>
      <w:proofErr w:type="gramEnd"/>
      <w:r>
        <w:rPr>
          <w:rFonts w:ascii="Garamond" w:hAnsi="Garamond"/>
          <w:sz w:val="28"/>
          <w:szCs w:val="28"/>
        </w:rPr>
        <w:t xml:space="preserve"> why you are doing this, where are you going etc</w:t>
      </w:r>
    </w:p>
    <w:p w:rsidR="00FF4C09" w:rsidRDefault="00FF4C09" w:rsidP="00FF4C09">
      <w:pPr>
        <w:pStyle w:val="NoSpacing"/>
        <w:ind w:left="720"/>
        <w:rPr>
          <w:rFonts w:ascii="Garamond" w:hAnsi="Garamond"/>
          <w:sz w:val="28"/>
          <w:szCs w:val="28"/>
        </w:rPr>
      </w:pPr>
    </w:p>
    <w:p w:rsidR="00FF4C09" w:rsidRDefault="00FF4C09" w:rsidP="00FF4C09">
      <w:pPr>
        <w:pStyle w:val="NoSpacing"/>
        <w:ind w:left="720"/>
        <w:rPr>
          <w:rFonts w:ascii="Garamond" w:hAnsi="Garamond"/>
          <w:sz w:val="28"/>
          <w:szCs w:val="28"/>
        </w:rPr>
      </w:pPr>
      <w:proofErr w:type="gramStart"/>
      <w:r w:rsidRPr="00FF4C09">
        <w:rPr>
          <w:rFonts w:ascii="Garamond" w:hAnsi="Garamond"/>
          <w:i/>
          <w:sz w:val="28"/>
          <w:szCs w:val="28"/>
        </w:rPr>
        <w:t>solution</w:t>
      </w:r>
      <w:proofErr w:type="gramEnd"/>
      <w:r>
        <w:rPr>
          <w:rFonts w:ascii="Garamond" w:hAnsi="Garamond"/>
          <w:sz w:val="28"/>
          <w:szCs w:val="28"/>
        </w:rPr>
        <w:t xml:space="preserve"> </w:t>
      </w:r>
      <w:r w:rsidR="001076E6">
        <w:rPr>
          <w:rFonts w:ascii="Garamond" w:hAnsi="Garamond"/>
          <w:sz w:val="28"/>
          <w:szCs w:val="28"/>
        </w:rPr>
        <w:t>–</w:t>
      </w:r>
      <w:r>
        <w:rPr>
          <w:rFonts w:ascii="Garamond" w:hAnsi="Garamond"/>
          <w:sz w:val="28"/>
          <w:szCs w:val="28"/>
        </w:rPr>
        <w:t xml:space="preserve"> </w:t>
      </w:r>
      <w:r w:rsidR="001076E6">
        <w:rPr>
          <w:rFonts w:ascii="Garamond" w:hAnsi="Garamond"/>
          <w:sz w:val="28"/>
          <w:szCs w:val="28"/>
        </w:rPr>
        <w:t xml:space="preserve">write out some immediate, short </w:t>
      </w:r>
      <w:proofErr w:type="spellStart"/>
      <w:r w:rsidR="001076E6">
        <w:rPr>
          <w:rFonts w:ascii="Garamond" w:hAnsi="Garamond"/>
          <w:sz w:val="28"/>
          <w:szCs w:val="28"/>
        </w:rPr>
        <w:t>tem</w:t>
      </w:r>
      <w:proofErr w:type="spellEnd"/>
      <w:r w:rsidR="001076E6">
        <w:rPr>
          <w:rFonts w:ascii="Garamond" w:hAnsi="Garamond"/>
          <w:sz w:val="28"/>
          <w:szCs w:val="28"/>
        </w:rPr>
        <w:t xml:space="preserve"> and long term goals for yourself – they should be specific, manageable, attainable, realistic and timely.  Expect and plan for setbacks – you should be constantly rewriting, revising, revisiting and reviewing your goals.</w:t>
      </w:r>
    </w:p>
    <w:p w:rsidR="001076E6" w:rsidRDefault="001076E6" w:rsidP="00FF4C09">
      <w:pPr>
        <w:pStyle w:val="NoSpacing"/>
        <w:ind w:left="720"/>
        <w:rPr>
          <w:rFonts w:ascii="Garamond" w:hAnsi="Garamond"/>
          <w:sz w:val="28"/>
          <w:szCs w:val="28"/>
        </w:rPr>
      </w:pPr>
    </w:p>
    <w:p w:rsidR="001076E6" w:rsidRDefault="001076E6" w:rsidP="00FF4C09">
      <w:pPr>
        <w:pStyle w:val="NoSpacing"/>
        <w:ind w:left="720"/>
        <w:rPr>
          <w:rFonts w:ascii="Garamond" w:hAnsi="Garamond"/>
          <w:sz w:val="28"/>
          <w:szCs w:val="28"/>
        </w:rPr>
      </w:pPr>
    </w:p>
    <w:p w:rsidR="001076E6" w:rsidRPr="00B51AEE" w:rsidRDefault="001076E6" w:rsidP="00FF4C09">
      <w:pPr>
        <w:pStyle w:val="NoSpacing"/>
        <w:ind w:left="720"/>
        <w:rPr>
          <w:rFonts w:ascii="Garamond" w:hAnsi="Garamond"/>
          <w:i/>
          <w:sz w:val="28"/>
          <w:szCs w:val="28"/>
        </w:rPr>
      </w:pPr>
      <w:r w:rsidRPr="00B51AEE">
        <w:rPr>
          <w:rFonts w:ascii="Garamond" w:hAnsi="Garamond"/>
          <w:i/>
          <w:sz w:val="28"/>
          <w:szCs w:val="28"/>
        </w:rPr>
        <w:lastRenderedPageBreak/>
        <w:t>How Can You Improve Your Concentration?</w:t>
      </w:r>
    </w:p>
    <w:p w:rsidR="001076E6" w:rsidRDefault="001076E6" w:rsidP="00FF4C09">
      <w:pPr>
        <w:pStyle w:val="NoSpacing"/>
        <w:ind w:left="720"/>
        <w:rPr>
          <w:rFonts w:ascii="Garamond" w:hAnsi="Garamond"/>
          <w:sz w:val="28"/>
          <w:szCs w:val="28"/>
        </w:rPr>
      </w:pPr>
    </w:p>
    <w:p w:rsidR="001076E6" w:rsidRDefault="00B51AEE" w:rsidP="00FF4C09">
      <w:pPr>
        <w:pStyle w:val="NoSpacing"/>
        <w:ind w:left="720"/>
        <w:rPr>
          <w:rFonts w:ascii="Garamond" w:hAnsi="Garamond"/>
          <w:sz w:val="28"/>
          <w:szCs w:val="28"/>
        </w:rPr>
      </w:pPr>
      <w:r>
        <w:rPr>
          <w:rFonts w:ascii="Garamond" w:hAnsi="Garamond"/>
          <w:sz w:val="28"/>
          <w:szCs w:val="28"/>
        </w:rPr>
        <w:tab/>
        <w:t>Enhancing your concentration is like any other form of training ... it takes time, but it is worth it.  If you stick to the following suggestions, you will see your concentration increase steadily.</w:t>
      </w:r>
    </w:p>
    <w:p w:rsidR="00B51AEE" w:rsidRDefault="00B51AEE" w:rsidP="00FF4C09">
      <w:pPr>
        <w:pStyle w:val="NoSpacing"/>
        <w:ind w:left="720"/>
        <w:rPr>
          <w:rFonts w:ascii="Garamond" w:hAnsi="Garamond"/>
          <w:sz w:val="28"/>
          <w:szCs w:val="28"/>
        </w:rPr>
      </w:pPr>
    </w:p>
    <w:p w:rsidR="00B51AEE" w:rsidRDefault="00B51AEE" w:rsidP="00B51AEE">
      <w:pPr>
        <w:pStyle w:val="NoSpacing"/>
        <w:numPr>
          <w:ilvl w:val="0"/>
          <w:numId w:val="2"/>
        </w:numPr>
        <w:rPr>
          <w:rFonts w:ascii="Garamond" w:hAnsi="Garamond"/>
          <w:sz w:val="28"/>
          <w:szCs w:val="28"/>
        </w:rPr>
      </w:pPr>
      <w:r>
        <w:rPr>
          <w:rFonts w:ascii="Garamond" w:hAnsi="Garamond"/>
          <w:sz w:val="28"/>
          <w:szCs w:val="28"/>
        </w:rPr>
        <w:t>Have at least 3 different study tasks prepared in advance (math homework, chemistry worksheet and an English reading)</w:t>
      </w:r>
    </w:p>
    <w:p w:rsidR="00B51AEE" w:rsidRDefault="00B51AEE" w:rsidP="00B51AEE">
      <w:pPr>
        <w:pStyle w:val="NoSpacing"/>
        <w:rPr>
          <w:rFonts w:ascii="Garamond" w:hAnsi="Garamond"/>
          <w:sz w:val="28"/>
          <w:szCs w:val="28"/>
        </w:rPr>
      </w:pPr>
    </w:p>
    <w:p w:rsidR="00B51AEE" w:rsidRDefault="00B51AEE" w:rsidP="00B51AEE">
      <w:pPr>
        <w:pStyle w:val="NoSpacing"/>
        <w:numPr>
          <w:ilvl w:val="0"/>
          <w:numId w:val="2"/>
        </w:numPr>
        <w:rPr>
          <w:rFonts w:ascii="Garamond" w:hAnsi="Garamond"/>
          <w:sz w:val="28"/>
          <w:szCs w:val="28"/>
        </w:rPr>
      </w:pPr>
      <w:r>
        <w:rPr>
          <w:rFonts w:ascii="Garamond" w:hAnsi="Garamond"/>
          <w:sz w:val="28"/>
          <w:szCs w:val="28"/>
        </w:rPr>
        <w:t>Begin to study</w:t>
      </w:r>
    </w:p>
    <w:p w:rsidR="00B51AEE" w:rsidRDefault="00B51AEE" w:rsidP="00B51AEE">
      <w:pPr>
        <w:pStyle w:val="ListParagraph"/>
        <w:rPr>
          <w:rFonts w:ascii="Garamond" w:hAnsi="Garamond"/>
          <w:sz w:val="28"/>
          <w:szCs w:val="28"/>
        </w:rPr>
      </w:pPr>
    </w:p>
    <w:p w:rsidR="00B51AEE" w:rsidRDefault="00BC3E9B" w:rsidP="00B51AEE">
      <w:pPr>
        <w:pStyle w:val="NoSpacing"/>
        <w:numPr>
          <w:ilvl w:val="0"/>
          <w:numId w:val="2"/>
        </w:numPr>
        <w:rPr>
          <w:rFonts w:ascii="Garamond" w:hAnsi="Garamond"/>
          <w:sz w:val="28"/>
          <w:szCs w:val="28"/>
        </w:rPr>
      </w:pPr>
      <w:r>
        <w:rPr>
          <w:rFonts w:ascii="Garamond" w:hAnsi="Garamond"/>
          <w:sz w:val="28"/>
          <w:szCs w:val="28"/>
        </w:rPr>
        <w:t>As soon as you start to notice that you mind is wandering (even a little bit), stop studying and gently remind yourself that you are trying to remain focused</w:t>
      </w:r>
    </w:p>
    <w:p w:rsidR="00BC3E9B" w:rsidRDefault="00BC3E9B" w:rsidP="00BC3E9B">
      <w:pPr>
        <w:pStyle w:val="ListParagraph"/>
        <w:rPr>
          <w:rFonts w:ascii="Garamond" w:hAnsi="Garamond"/>
          <w:sz w:val="28"/>
          <w:szCs w:val="28"/>
        </w:rPr>
      </w:pPr>
    </w:p>
    <w:p w:rsidR="00BC3E9B" w:rsidRDefault="00BC3E9B" w:rsidP="00B51AEE">
      <w:pPr>
        <w:pStyle w:val="NoSpacing"/>
        <w:numPr>
          <w:ilvl w:val="0"/>
          <w:numId w:val="2"/>
        </w:numPr>
        <w:rPr>
          <w:rFonts w:ascii="Garamond" w:hAnsi="Garamond"/>
          <w:sz w:val="28"/>
          <w:szCs w:val="28"/>
        </w:rPr>
      </w:pPr>
      <w:r>
        <w:rPr>
          <w:rFonts w:ascii="Garamond" w:hAnsi="Garamond"/>
          <w:sz w:val="28"/>
          <w:szCs w:val="28"/>
        </w:rPr>
        <w:t>If the distraction is something that you should do something about, quickly jot it down on a to do list</w:t>
      </w:r>
    </w:p>
    <w:p w:rsidR="00BC3E9B" w:rsidRDefault="00BC3E9B" w:rsidP="00BC3E9B">
      <w:pPr>
        <w:pStyle w:val="ListParagraph"/>
        <w:rPr>
          <w:rFonts w:ascii="Garamond" w:hAnsi="Garamond"/>
          <w:sz w:val="28"/>
          <w:szCs w:val="28"/>
        </w:rPr>
      </w:pPr>
    </w:p>
    <w:p w:rsidR="00BC3E9B" w:rsidRDefault="00BC3E9B" w:rsidP="00B51AEE">
      <w:pPr>
        <w:pStyle w:val="NoSpacing"/>
        <w:numPr>
          <w:ilvl w:val="0"/>
          <w:numId w:val="2"/>
        </w:numPr>
        <w:rPr>
          <w:rFonts w:ascii="Garamond" w:hAnsi="Garamond"/>
          <w:sz w:val="28"/>
          <w:szCs w:val="28"/>
        </w:rPr>
      </w:pPr>
      <w:r>
        <w:rPr>
          <w:rFonts w:ascii="Garamond" w:hAnsi="Garamond"/>
          <w:sz w:val="28"/>
          <w:szCs w:val="28"/>
        </w:rPr>
        <w:t>Decide to move on to one of the other tasks, but before you do...</w:t>
      </w:r>
    </w:p>
    <w:p w:rsidR="00BC3E9B" w:rsidRDefault="00BC3E9B" w:rsidP="00BC3E9B">
      <w:pPr>
        <w:pStyle w:val="ListParagraph"/>
        <w:rPr>
          <w:rFonts w:ascii="Garamond" w:hAnsi="Garamond"/>
          <w:sz w:val="28"/>
          <w:szCs w:val="28"/>
        </w:rPr>
      </w:pPr>
    </w:p>
    <w:p w:rsidR="00BC3E9B" w:rsidRDefault="00BC3E9B" w:rsidP="00B51AEE">
      <w:pPr>
        <w:pStyle w:val="NoSpacing"/>
        <w:numPr>
          <w:ilvl w:val="0"/>
          <w:numId w:val="2"/>
        </w:numPr>
        <w:rPr>
          <w:rFonts w:ascii="Garamond" w:hAnsi="Garamond"/>
          <w:sz w:val="28"/>
          <w:szCs w:val="28"/>
        </w:rPr>
      </w:pPr>
      <w:r>
        <w:rPr>
          <w:rFonts w:ascii="Garamond" w:hAnsi="Garamond"/>
          <w:sz w:val="28"/>
          <w:szCs w:val="28"/>
        </w:rPr>
        <w:t xml:space="preserve">Do one </w:t>
      </w:r>
      <w:proofErr w:type="gramStart"/>
      <w:r>
        <w:rPr>
          <w:rFonts w:ascii="Garamond" w:hAnsi="Garamond"/>
          <w:sz w:val="28"/>
          <w:szCs w:val="28"/>
        </w:rPr>
        <w:t>more small</w:t>
      </w:r>
      <w:proofErr w:type="gramEnd"/>
      <w:r>
        <w:rPr>
          <w:rFonts w:ascii="Garamond" w:hAnsi="Garamond"/>
          <w:sz w:val="28"/>
          <w:szCs w:val="28"/>
        </w:rPr>
        <w:t>, easy item from the current task (one more problem, read one more page).  Really focus yourself and use every ounce of your concentration powers for this brief time.</w:t>
      </w:r>
    </w:p>
    <w:p w:rsidR="00BC3E9B" w:rsidRDefault="00BC3E9B" w:rsidP="00BC3E9B">
      <w:pPr>
        <w:pStyle w:val="ListParagraph"/>
        <w:rPr>
          <w:rFonts w:ascii="Garamond" w:hAnsi="Garamond"/>
          <w:sz w:val="28"/>
          <w:szCs w:val="28"/>
        </w:rPr>
      </w:pPr>
    </w:p>
    <w:p w:rsidR="00BC3E9B" w:rsidRDefault="00BC3E9B" w:rsidP="00BC3E9B">
      <w:pPr>
        <w:pStyle w:val="ListParagraph"/>
        <w:ind w:left="1080"/>
        <w:rPr>
          <w:rFonts w:ascii="Garamond" w:hAnsi="Garamond"/>
          <w:sz w:val="28"/>
          <w:szCs w:val="28"/>
        </w:rPr>
      </w:pPr>
      <w:r>
        <w:rPr>
          <w:rFonts w:ascii="Garamond" w:hAnsi="Garamond"/>
          <w:sz w:val="28"/>
          <w:szCs w:val="28"/>
        </w:rPr>
        <w:t xml:space="preserve">The idea is to push </w:t>
      </w:r>
      <w:proofErr w:type="gramStart"/>
      <w:r>
        <w:rPr>
          <w:rFonts w:ascii="Garamond" w:hAnsi="Garamond"/>
          <w:sz w:val="28"/>
          <w:szCs w:val="28"/>
        </w:rPr>
        <w:t>yourself</w:t>
      </w:r>
      <w:proofErr w:type="gramEnd"/>
      <w:r>
        <w:rPr>
          <w:rFonts w:ascii="Garamond" w:hAnsi="Garamond"/>
          <w:sz w:val="28"/>
          <w:szCs w:val="28"/>
        </w:rPr>
        <w:t xml:space="preserve"> a little bit to focus and end with a positive experience</w:t>
      </w:r>
      <w:r w:rsidR="00A07461">
        <w:rPr>
          <w:rFonts w:ascii="Garamond" w:hAnsi="Garamond"/>
          <w:sz w:val="28"/>
          <w:szCs w:val="28"/>
        </w:rPr>
        <w:t xml:space="preserve">.  </w:t>
      </w:r>
      <w:proofErr w:type="gramStart"/>
      <w:r w:rsidR="00A07461">
        <w:rPr>
          <w:rFonts w:ascii="Garamond" w:hAnsi="Garamond"/>
          <w:sz w:val="28"/>
          <w:szCs w:val="28"/>
        </w:rPr>
        <w:t>These positive experience</w:t>
      </w:r>
      <w:proofErr w:type="gramEnd"/>
      <w:r w:rsidR="00A07461">
        <w:rPr>
          <w:rFonts w:ascii="Garamond" w:hAnsi="Garamond"/>
          <w:sz w:val="28"/>
          <w:szCs w:val="28"/>
        </w:rPr>
        <w:t xml:space="preserve"> will accumulate and will help your brain to associate pleasant experiences with studying.  Sound weird, but it works.</w:t>
      </w:r>
    </w:p>
    <w:p w:rsidR="00BC3E9B" w:rsidRDefault="00BC3E9B" w:rsidP="00B51AEE">
      <w:pPr>
        <w:pStyle w:val="NoSpacing"/>
        <w:numPr>
          <w:ilvl w:val="0"/>
          <w:numId w:val="2"/>
        </w:numPr>
        <w:rPr>
          <w:rFonts w:ascii="Garamond" w:hAnsi="Garamond"/>
          <w:sz w:val="28"/>
          <w:szCs w:val="28"/>
        </w:rPr>
      </w:pPr>
      <w:r>
        <w:rPr>
          <w:rFonts w:ascii="Garamond" w:hAnsi="Garamond"/>
          <w:sz w:val="28"/>
          <w:szCs w:val="28"/>
        </w:rPr>
        <w:t>When you have finished that item, move on – even if you now feel you could do more with the original task</w:t>
      </w:r>
    </w:p>
    <w:p w:rsidR="00BC3E9B" w:rsidRDefault="00BC3E9B" w:rsidP="00BC3E9B">
      <w:pPr>
        <w:pStyle w:val="ListParagraph"/>
        <w:rPr>
          <w:rFonts w:ascii="Garamond" w:hAnsi="Garamond"/>
          <w:sz w:val="28"/>
          <w:szCs w:val="28"/>
        </w:rPr>
      </w:pPr>
    </w:p>
    <w:p w:rsidR="00BC3E9B" w:rsidRPr="008A277B" w:rsidRDefault="00BC3E9B" w:rsidP="00B51AEE">
      <w:pPr>
        <w:pStyle w:val="NoSpacing"/>
        <w:numPr>
          <w:ilvl w:val="0"/>
          <w:numId w:val="2"/>
        </w:numPr>
        <w:rPr>
          <w:rFonts w:ascii="Garamond" w:hAnsi="Garamond"/>
          <w:sz w:val="28"/>
          <w:szCs w:val="28"/>
        </w:rPr>
      </w:pPr>
      <w:r>
        <w:rPr>
          <w:rFonts w:ascii="Garamond" w:hAnsi="Garamond"/>
          <w:sz w:val="28"/>
          <w:szCs w:val="28"/>
        </w:rPr>
        <w:t>Begin to study again.</w:t>
      </w:r>
    </w:p>
    <w:sectPr w:rsidR="00BC3E9B" w:rsidRPr="008A277B" w:rsidSect="00DA077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A2695"/>
    <w:multiLevelType w:val="hybridMultilevel"/>
    <w:tmpl w:val="06EE2A2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CBD314B"/>
    <w:multiLevelType w:val="hybridMultilevel"/>
    <w:tmpl w:val="E96EE2B4"/>
    <w:lvl w:ilvl="0" w:tplc="E8A0BF9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277B"/>
    <w:rsid w:val="001076E6"/>
    <w:rsid w:val="008A277B"/>
    <w:rsid w:val="00A07461"/>
    <w:rsid w:val="00B51AEE"/>
    <w:rsid w:val="00BC3E9B"/>
    <w:rsid w:val="00DA077D"/>
    <w:rsid w:val="00E43659"/>
    <w:rsid w:val="00FF4C0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7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277B"/>
    <w:pPr>
      <w:spacing w:after="0" w:line="240" w:lineRule="auto"/>
    </w:pPr>
  </w:style>
  <w:style w:type="paragraph" w:styleId="ListParagraph">
    <w:name w:val="List Paragraph"/>
    <w:basedOn w:val="Normal"/>
    <w:uiPriority w:val="34"/>
    <w:qFormat/>
    <w:rsid w:val="00B51A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3AEED-9BA3-44E4-8360-C62C56EC4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Bonnell</dc:creator>
  <cp:lastModifiedBy>John Bonnell</cp:lastModifiedBy>
  <cp:revision>3</cp:revision>
  <dcterms:created xsi:type="dcterms:W3CDTF">2011-08-19T16:01:00Z</dcterms:created>
  <dcterms:modified xsi:type="dcterms:W3CDTF">2011-08-19T17:03:00Z</dcterms:modified>
</cp:coreProperties>
</file>